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70" w:rsidRPr="00354170" w:rsidRDefault="00354170" w:rsidP="00354170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bookmarkStart w:id="0" w:name="_Toc238274456"/>
      <w:r w:rsidRPr="003541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finansiranja terorističkih aktivnosti („Službeni glasnik BiH“, broj: 13/24) i</w:t>
      </w:r>
      <w:r w:rsidRPr="003541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35417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sprečavanju pranja novca i finansiranja terorističkih aktivnosti („Službeni glasnik BiH“, broj: 8/26), </w:t>
      </w:r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obavještajni</w:t>
      </w:r>
      <w:proofErr w:type="spellEnd"/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zaštitu, u saradnji sa nadležnim nadzornim organima iz člana 93. Zakona o sprečavanju pranja novca i finansiranja terorističkih aktivnosti, donosi</w:t>
      </w:r>
    </w:p>
    <w:p w:rsidR="002D332C" w:rsidRPr="00354170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354170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354170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41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2D332C" w:rsidRPr="00354170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sz w:val="24"/>
          <w:szCs w:val="24"/>
        </w:rPr>
      </w:pPr>
      <w:r w:rsidRPr="003541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354170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2D332C" w:rsidRPr="00354170" w:rsidRDefault="002D332C" w:rsidP="002D33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170">
        <w:rPr>
          <w:rFonts w:ascii="Times New Roman" w:hAnsi="Times New Roman" w:cs="Times New Roman"/>
          <w:b/>
          <w:sz w:val="24"/>
          <w:szCs w:val="24"/>
        </w:rPr>
        <w:t>korporativne i poslovne transakcije</w:t>
      </w:r>
    </w:p>
    <w:p w:rsidR="002D332C" w:rsidRPr="00354170" w:rsidRDefault="002D332C" w:rsidP="002D33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354170" w:rsidRDefault="002D332C" w:rsidP="002D332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2D332C" w:rsidRPr="00354170" w:rsidRDefault="00354170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2D332C" w:rsidRPr="00354170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2D332C" w:rsidRPr="00354170" w:rsidRDefault="002D332C" w:rsidP="002D33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354170" w:rsidRPr="00354170" w:rsidRDefault="00354170" w:rsidP="00354170">
      <w:pPr>
        <w:numPr>
          <w:ilvl w:val="0"/>
          <w:numId w:val="7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35417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354170" w:rsidRPr="00354170" w:rsidRDefault="00354170" w:rsidP="00354170">
      <w:pPr>
        <w:numPr>
          <w:ilvl w:val="0"/>
          <w:numId w:val="7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170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354170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354170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354170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354170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354170" w:rsidRPr="00354170" w:rsidRDefault="00354170" w:rsidP="00354170">
      <w:pPr>
        <w:numPr>
          <w:ilvl w:val="0"/>
          <w:numId w:val="7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170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170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354170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354170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354170" w:rsidRPr="00354170" w:rsidRDefault="00354170" w:rsidP="0035417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D5390A" w:rsidRPr="00354170" w:rsidRDefault="00D5390A" w:rsidP="00D5390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A6F2C" w:rsidRPr="00354170" w:rsidRDefault="00DA6F2C" w:rsidP="00052A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AD1" w:rsidRPr="00354170" w:rsidRDefault="002D332C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54170">
        <w:rPr>
          <w:rFonts w:ascii="Times New Roman" w:hAnsi="Times New Roman" w:cs="Times New Roman"/>
          <w:b/>
          <w:sz w:val="24"/>
          <w:szCs w:val="24"/>
        </w:rPr>
        <w:t xml:space="preserve">Lista indikatora </w:t>
      </w:r>
      <w:r w:rsidR="00052AD1" w:rsidRPr="00354170">
        <w:rPr>
          <w:rFonts w:ascii="Times New Roman" w:hAnsi="Times New Roman" w:cs="Times New Roman"/>
          <w:b/>
          <w:sz w:val="24"/>
          <w:szCs w:val="24"/>
        </w:rPr>
        <w:t>koji se odnose na korporativne i poslovne transakcije</w:t>
      </w:r>
      <w:bookmarkEnd w:id="0"/>
    </w:p>
    <w:p w:rsidR="00052AD1" w:rsidRPr="00354170" w:rsidRDefault="00052AD1" w:rsidP="00D5390A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Računi se koriste za uplatu ili isplatu velikih iznosa novca, ali ne prikazuju gotovo nikakve uobičajene aktivnosti poslovanja kao što su isplate plaća, faktura, itd.; 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polaganje novčanih sredstava u gotovini kako bi fiktivno povećao solventnost; 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polaže ili podiže sredstva na/sa račun</w:t>
      </w:r>
      <w:r w:rsid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/</w:t>
      </w: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a</w:t>
      </w:r>
      <w:r w:rsid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različitih poslovnica istog ob</w:t>
      </w: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veznika; 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Preduzeće sa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sjedištem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na jednoj lokaciji u jednom danu vrši uplate u različitim poslovnicama obveznika na širokom geografskom području;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Značajno povećanja uplata gotovine ili prenosivih instrumenata po osnovu  konsultantsk</w:t>
      </w:r>
      <w:r w:rsid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i</w:t>
      </w:r>
      <w:bookmarkStart w:id="1" w:name="_GoBack"/>
      <w:bookmarkEnd w:id="1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h usluga;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Značajno povećanja obima transakcija preko računa sa značajnim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promjenama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bilansa računa, a što ne odgovara uobičajenim poslovnim aktivnostima;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Korištenje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kreditnih instrumenata koji ne odgovaraju poznatom poslovanju klijenta;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transferira sredstva na račune poslovnih subjekta sa kojima njegova firma nema poslovnih veza ili prima doznake od poslovnih subjekata sa kojima nema poslovne veze;</w:t>
      </w:r>
    </w:p>
    <w:p w:rsidR="00052AD1" w:rsidRPr="00354170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Obveznik od drugog obveznika dobija doznaku da je transakcija povezana sa krivičnim </w:t>
      </w:r>
      <w:proofErr w:type="spellStart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djelom</w:t>
      </w:r>
      <w:proofErr w:type="spellEnd"/>
      <w:r w:rsidRPr="00354170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937711" w:rsidRPr="00354170" w:rsidRDefault="00937711">
      <w:pPr>
        <w:rPr>
          <w:sz w:val="24"/>
          <w:szCs w:val="24"/>
        </w:rPr>
      </w:pPr>
    </w:p>
    <w:sectPr w:rsidR="00937711" w:rsidRPr="003541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C3419"/>
    <w:multiLevelType w:val="hybridMultilevel"/>
    <w:tmpl w:val="E012B6A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723AF0"/>
    <w:multiLevelType w:val="hybridMultilevel"/>
    <w:tmpl w:val="8AD45AD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7A6656A"/>
    <w:multiLevelType w:val="hybridMultilevel"/>
    <w:tmpl w:val="A1522D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EB09E7"/>
    <w:multiLevelType w:val="hybridMultilevel"/>
    <w:tmpl w:val="4120CE72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D1"/>
    <w:rsid w:val="00052AD1"/>
    <w:rsid w:val="001B6C04"/>
    <w:rsid w:val="002D332C"/>
    <w:rsid w:val="00354170"/>
    <w:rsid w:val="00937711"/>
    <w:rsid w:val="00D5390A"/>
    <w:rsid w:val="00DA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90710"/>
  <w15:chartTrackingRefBased/>
  <w15:docId w15:val="{90634FE0-7859-439F-AB74-08AF5DA0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AD1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2AD1"/>
    <w:rPr>
      <w:b/>
      <w:bCs/>
    </w:rPr>
  </w:style>
  <w:style w:type="paragraph" w:styleId="ListParagraph">
    <w:name w:val="List Paragraph"/>
    <w:basedOn w:val="Normal"/>
    <w:uiPriority w:val="34"/>
    <w:qFormat/>
    <w:rsid w:val="00DA6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3</cp:revision>
  <dcterms:created xsi:type="dcterms:W3CDTF">2026-03-29T23:16:00Z</dcterms:created>
  <dcterms:modified xsi:type="dcterms:W3CDTF">2026-05-15T09:33:00Z</dcterms:modified>
</cp:coreProperties>
</file>